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ind w:left="654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</w:t>
      </w:r>
    </w:p>
    <w:p>
      <w:pPr>
        <w:spacing w:line="240" w:lineRule="auto"/>
        <w:ind w:left="654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ind w:left="654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Запрос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Просим Вас на основании </w:t>
      </w:r>
      <w:r>
        <w:rPr>
          <w:rFonts w:hAnsi="Times New Roman" w:cs="Times New Roman"/>
          <w:color w:val="000000"/>
          <w:sz w:val="24"/>
          <w:szCs w:val="24"/>
        </w:rPr>
        <w:t>пункта 7</w:t>
      </w:r>
      <w:r>
        <w:rPr>
          <w:rFonts w:hAnsi="Times New Roman" w:cs="Times New Roman"/>
          <w:color w:val="000000"/>
          <w:sz w:val="24"/>
          <w:szCs w:val="24"/>
        </w:rPr>
        <w:t xml:space="preserve"> части 4 статьи 13 Закона РФ от 21.11.201 № 323-ФЗ «Об основах охраны здоровья граждан в Российской Федерации» дать заключение о характере и степени тяжести повреждений здоровья, полученных работником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результате несчастного случая на производстве, происшедшего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 также о возможном нахождении пострадавшего в состоянии алкогольного, наркотического или токсикологического опьянения (по </w:t>
      </w:r>
      <w:r>
        <w:rPr>
          <w:rFonts w:hAnsi="Times New Roman" w:cs="Times New Roman"/>
          <w:color w:val="000000"/>
          <w:sz w:val="24"/>
          <w:szCs w:val="24"/>
        </w:rPr>
        <w:t>форме № 315/у</w:t>
      </w:r>
      <w:r>
        <w:rPr>
          <w:rFonts w:hAnsi="Times New Roman" w:cs="Times New Roman"/>
          <w:color w:val="000000"/>
          <w:sz w:val="24"/>
          <w:szCs w:val="24"/>
        </w:rPr>
        <w:t xml:space="preserve"> согласно </w:t>
      </w:r>
      <w:r>
        <w:rPr>
          <w:rFonts w:hAnsi="Times New Roman" w:cs="Times New Roman"/>
          <w:color w:val="000000"/>
          <w:sz w:val="24"/>
          <w:szCs w:val="24"/>
        </w:rPr>
        <w:t>приложению № 1</w:t>
      </w:r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r>
        <w:rPr>
          <w:rFonts w:hAnsi="Times New Roman" w:cs="Times New Roman"/>
          <w:color w:val="000000"/>
          <w:sz w:val="24"/>
          <w:szCs w:val="24"/>
        </w:rPr>
        <w:t>приказу Минздравсоцразвития России от 15.04.2005 № 275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Указанные сведения необходимы для проведения расследования несчастного случая на производстве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статьи 227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 РФ и </w:t>
      </w:r>
      <w:r>
        <w:rPr>
          <w:rFonts w:hAnsi="Times New Roman" w:cs="Times New Roman"/>
          <w:color w:val="000000"/>
          <w:sz w:val="24"/>
          <w:szCs w:val="24"/>
        </w:rPr>
        <w:t>постановления Минтруда России от 24.10.2002 № 73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Заключение просим выдать на руки представителю (наименование организации, Ф. И. О. представителя).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ind w:left="74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– </w:t>
      </w:r>
      <w:r>
        <w:rPr>
          <w:rFonts w:hAnsi="Times New Roman" w:cs="Times New Roman"/>
          <w:color w:val="000000"/>
          <w:sz w:val="24"/>
          <w:szCs w:val="24"/>
        </w:rPr>
        <w:t>13.01.2022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Печать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8d83491a7d24b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